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83" w:rsidRPr="001D3083" w:rsidRDefault="001D3083" w:rsidP="001D3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D3083"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и призеров ВОШ </w:t>
      </w:r>
    </w:p>
    <w:p w:rsidR="001D3083" w:rsidRPr="001D3083" w:rsidRDefault="001D3083" w:rsidP="001D3083">
      <w:pPr>
        <w:rPr>
          <w:rFonts w:ascii="Times New Roman" w:hAnsi="Times New Roman" w:cs="Times New Roman"/>
          <w:sz w:val="24"/>
          <w:szCs w:val="24"/>
        </w:rPr>
      </w:pPr>
      <w:r w:rsidRPr="001D3083">
        <w:rPr>
          <w:rFonts w:ascii="Times New Roman" w:hAnsi="Times New Roman" w:cs="Times New Roman"/>
          <w:b/>
          <w:sz w:val="24"/>
          <w:szCs w:val="24"/>
        </w:rPr>
        <w:t xml:space="preserve">     МКОУ «</w:t>
      </w:r>
      <w:proofErr w:type="spellStart"/>
      <w:r w:rsidRPr="001D3083">
        <w:rPr>
          <w:rFonts w:ascii="Times New Roman" w:hAnsi="Times New Roman" w:cs="Times New Roman"/>
          <w:b/>
          <w:sz w:val="24"/>
          <w:szCs w:val="24"/>
        </w:rPr>
        <w:t>Куркентская</w:t>
      </w:r>
      <w:proofErr w:type="spellEnd"/>
      <w:r w:rsidRPr="001D3083">
        <w:rPr>
          <w:rFonts w:ascii="Times New Roman" w:hAnsi="Times New Roman" w:cs="Times New Roman"/>
          <w:b/>
          <w:sz w:val="24"/>
          <w:szCs w:val="24"/>
        </w:rPr>
        <w:t xml:space="preserve"> СОШ №1 им. М. М. Рагимова» </w:t>
      </w:r>
      <w:bookmarkStart w:id="0" w:name="_GoBack"/>
      <w:bookmarkEnd w:id="0"/>
    </w:p>
    <w:tbl>
      <w:tblPr>
        <w:tblStyle w:val="1"/>
        <w:tblpPr w:leftFromText="180" w:rightFromText="180" w:vertAnchor="text" w:tblpY="40"/>
        <w:tblW w:w="0" w:type="auto"/>
        <w:tblLook w:val="04A0" w:firstRow="1" w:lastRow="0" w:firstColumn="1" w:lastColumn="0" w:noHBand="0" w:noVBand="1"/>
      </w:tblPr>
      <w:tblGrid>
        <w:gridCol w:w="621"/>
        <w:gridCol w:w="2460"/>
        <w:gridCol w:w="10"/>
        <w:gridCol w:w="868"/>
        <w:gridCol w:w="39"/>
        <w:gridCol w:w="1829"/>
        <w:gridCol w:w="877"/>
        <w:gridCol w:w="37"/>
        <w:gridCol w:w="2830"/>
      </w:tblGrid>
      <w:tr w:rsidR="001D3083" w:rsidRPr="001D3083" w:rsidTr="00605ECE">
        <w:trPr>
          <w:trHeight w:val="702"/>
        </w:trPr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1D3083" w:rsidRPr="001D3083" w:rsidTr="00605ECE">
        <w:trPr>
          <w:trHeight w:val="463"/>
        </w:trPr>
        <w:tc>
          <w:tcPr>
            <w:tcW w:w="10422" w:type="dxa"/>
            <w:gridSpan w:val="9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МУНИЦИПАЛЬНЫЙ    ЭТАП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Бедалова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С.А.  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русск. яз.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Эмирханова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Шихрагимов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Уружбекова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Уружбекова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Рустамов М.С.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Уружбекова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Эмирханова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Ф.Ш.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Сейбулаева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И.З.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Рустамов М.С.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Бабаева Б.Н.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О.Х.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Бабаева Б.Н.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Качабекова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Муталибова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У.Ф.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Абдуразакова З.А.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Шихбабаев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И.З.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Тагиев Р.В.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Абдуразакова М.Э.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Абдуразакова Ш.Б.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Меджидова Г.А.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Шихбабаев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Меджидова Г.А.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Абдуразакова З.А.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Абдуразакова М.Э.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Мирзоева Р.С.</w:t>
            </w:r>
          </w:p>
        </w:tc>
      </w:tr>
      <w:tr w:rsidR="001D3083" w:rsidRPr="001D3083" w:rsidTr="00605ECE"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1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93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9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1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Меджидова Г.А.</w:t>
            </w:r>
          </w:p>
        </w:tc>
      </w:tr>
      <w:tr w:rsidR="001D3083" w:rsidRPr="001D3083" w:rsidTr="00605ECE">
        <w:trPr>
          <w:trHeight w:val="385"/>
        </w:trPr>
        <w:tc>
          <w:tcPr>
            <w:tcW w:w="10422" w:type="dxa"/>
            <w:gridSpan w:val="9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РЕГИОНАЛЬНЫЙ    ЭТАП</w:t>
            </w:r>
          </w:p>
        </w:tc>
      </w:tr>
      <w:tr w:rsidR="001D3083" w:rsidRPr="001D3083" w:rsidTr="00605ECE">
        <w:trPr>
          <w:trHeight w:val="385"/>
        </w:trPr>
        <w:tc>
          <w:tcPr>
            <w:tcW w:w="67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900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13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  <w:gridSpan w:val="2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Меджидова Г.А.</w:t>
            </w:r>
          </w:p>
        </w:tc>
      </w:tr>
    </w:tbl>
    <w:p w:rsidR="001D3083" w:rsidRPr="001D3083" w:rsidRDefault="001D3083" w:rsidP="001D3083">
      <w:pPr>
        <w:rPr>
          <w:rFonts w:ascii="Times New Roman" w:hAnsi="Times New Roman" w:cs="Times New Roman"/>
          <w:sz w:val="24"/>
          <w:szCs w:val="24"/>
        </w:rPr>
      </w:pPr>
      <w:r w:rsidRPr="001D30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D3083">
        <w:rPr>
          <w:rFonts w:ascii="Times New Roman" w:hAnsi="Times New Roman" w:cs="Times New Roman"/>
          <w:b/>
          <w:sz w:val="24"/>
          <w:szCs w:val="24"/>
        </w:rPr>
        <w:t xml:space="preserve"> ОЛИМПИАДА ПО МАТЕМАТИКЕ « ШАГ В НАУКУ»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8"/>
        <w:gridCol w:w="2509"/>
        <w:gridCol w:w="766"/>
        <w:gridCol w:w="1860"/>
        <w:gridCol w:w="941"/>
        <w:gridCol w:w="2867"/>
      </w:tblGrid>
      <w:tr w:rsidR="001D3083" w:rsidRPr="001D3083" w:rsidTr="00605ECE">
        <w:tc>
          <w:tcPr>
            <w:tcW w:w="675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85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3226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Шихрагимов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1D3083" w:rsidRPr="001D3083" w:rsidRDefault="001D3083" w:rsidP="001D3083">
      <w:pPr>
        <w:rPr>
          <w:rFonts w:ascii="Times New Roman" w:hAnsi="Times New Roman" w:cs="Times New Roman"/>
          <w:sz w:val="24"/>
          <w:szCs w:val="24"/>
        </w:rPr>
      </w:pPr>
    </w:p>
    <w:p w:rsidR="001D3083" w:rsidRPr="001D3083" w:rsidRDefault="001D3083" w:rsidP="001D3083">
      <w:pPr>
        <w:rPr>
          <w:rFonts w:ascii="Times New Roman" w:hAnsi="Times New Roman" w:cs="Times New Roman"/>
          <w:b/>
          <w:sz w:val="24"/>
          <w:szCs w:val="24"/>
        </w:rPr>
      </w:pPr>
      <w:r w:rsidRPr="001D308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1D308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D3083">
        <w:rPr>
          <w:rFonts w:ascii="Times New Roman" w:hAnsi="Times New Roman" w:cs="Times New Roman"/>
          <w:b/>
          <w:sz w:val="24"/>
          <w:szCs w:val="24"/>
        </w:rPr>
        <w:t xml:space="preserve"> ОЛИМПИАДА им.</w:t>
      </w:r>
      <w:proofErr w:type="gramEnd"/>
      <w:r w:rsidRPr="001D3083">
        <w:rPr>
          <w:rFonts w:ascii="Times New Roman" w:hAnsi="Times New Roman" w:cs="Times New Roman"/>
          <w:b/>
          <w:sz w:val="24"/>
          <w:szCs w:val="24"/>
        </w:rPr>
        <w:t xml:space="preserve"> П.Л.ЧЕБЫШЕВА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"/>
        <w:gridCol w:w="2445"/>
        <w:gridCol w:w="2030"/>
        <w:gridCol w:w="2107"/>
        <w:gridCol w:w="2366"/>
      </w:tblGrid>
      <w:tr w:rsidR="001D3083" w:rsidRPr="001D3083" w:rsidTr="00605ECE">
        <w:tc>
          <w:tcPr>
            <w:tcW w:w="675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2126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</w:t>
            </w:r>
            <w:proofErr w:type="gramStart"/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228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Финальный тур</w:t>
            </w:r>
          </w:p>
        </w:tc>
        <w:tc>
          <w:tcPr>
            <w:tcW w:w="2647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1D3083" w:rsidRPr="001D3083" w:rsidTr="00605ECE">
        <w:tc>
          <w:tcPr>
            <w:tcW w:w="675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2126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Ибрагимова Л.Т.</w:t>
            </w:r>
          </w:p>
        </w:tc>
      </w:tr>
      <w:tr w:rsidR="001D3083" w:rsidRPr="001D3083" w:rsidTr="00605ECE">
        <w:tc>
          <w:tcPr>
            <w:tcW w:w="675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Абдуразаков О.А.</w:t>
            </w:r>
          </w:p>
        </w:tc>
        <w:tc>
          <w:tcPr>
            <w:tcW w:w="2126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Гаджалиева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1D3083" w:rsidRPr="001D3083" w:rsidTr="00605ECE">
        <w:tc>
          <w:tcPr>
            <w:tcW w:w="675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126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1D3083" w:rsidRPr="001D3083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83">
              <w:rPr>
                <w:rFonts w:ascii="Times New Roman" w:hAnsi="Times New Roman" w:cs="Times New Roman"/>
                <w:sz w:val="24"/>
                <w:szCs w:val="24"/>
              </w:rPr>
              <w:t>Ибрагимова Л.Т.</w:t>
            </w:r>
          </w:p>
        </w:tc>
      </w:tr>
    </w:tbl>
    <w:p w:rsidR="001D3083" w:rsidRPr="001D3083" w:rsidRDefault="001D3083" w:rsidP="001D30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D308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D3083" w:rsidRDefault="001D3083" w:rsidP="001D30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083" w:rsidRDefault="001D3083" w:rsidP="001D30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083" w:rsidRDefault="001D3083" w:rsidP="001D30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083" w:rsidRPr="00DF53E1" w:rsidRDefault="001D3083" w:rsidP="001D30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3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13</w:t>
      </w:r>
    </w:p>
    <w:p w:rsidR="001D3083" w:rsidRPr="00DF53E1" w:rsidRDefault="001D3083" w:rsidP="001D3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E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ВОШ</w:t>
      </w:r>
    </w:p>
    <w:p w:rsidR="001D3083" w:rsidRPr="00DF53E1" w:rsidRDefault="001D3083" w:rsidP="001D30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53E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DF53E1">
        <w:rPr>
          <w:rFonts w:ascii="Times New Roman" w:hAnsi="Times New Roman" w:cs="Times New Roman"/>
          <w:b/>
          <w:sz w:val="24"/>
          <w:szCs w:val="24"/>
        </w:rPr>
        <w:t>Куркентская</w:t>
      </w:r>
      <w:proofErr w:type="spellEnd"/>
      <w:r w:rsidRPr="00DF53E1">
        <w:rPr>
          <w:rFonts w:ascii="Times New Roman" w:hAnsi="Times New Roman" w:cs="Times New Roman"/>
          <w:b/>
          <w:sz w:val="24"/>
          <w:szCs w:val="24"/>
        </w:rPr>
        <w:t xml:space="preserve"> СОШ №1 им. М. М. Рагимова» </w:t>
      </w: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47"/>
        <w:gridCol w:w="927"/>
        <w:gridCol w:w="1797"/>
        <w:gridCol w:w="992"/>
        <w:gridCol w:w="2942"/>
      </w:tblGrid>
      <w:tr w:rsidR="001D3083" w:rsidRPr="00DF53E1" w:rsidTr="00605ECE">
        <w:trPr>
          <w:trHeight w:val="1040"/>
        </w:trPr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ФИ       учащегося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9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083" w:rsidRPr="00DF53E1" w:rsidRDefault="001D3083" w:rsidP="0060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ФИО      учителя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Уружбекова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Шамама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Алискерова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Набиева Ангелина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Олеся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Меджидова Эрзи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Шайдаева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Мислимат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Качаева Луиза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Милейсат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Бедалова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Сарайхалум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Ильнара 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Арида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Саимат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Бике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Меджидов Эдгар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Шихрагимов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Мурсал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Лейли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Рамазанов Рамазан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Руслан Ш.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Шайдаев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Алискеров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Тельман Б.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Меджидова Олеся З.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Милейсат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Арида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Саимат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Абдуразакова Шум.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Афия</w:t>
            </w:r>
            <w:proofErr w:type="spellEnd"/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Набиева Ангелина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Рагимов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Шалбуз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Гаджалиева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Эмма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Муталибова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Умужат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Бике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Рустамов Марат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Муталибова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Умужат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Шерифов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Майил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Абдулазизов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Шахпаз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Малашерифова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 w:val="restart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Сейбулаева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Зурият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Абдуразакова Ш.</w:t>
            </w:r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Бесхалум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83" w:rsidRPr="00DF53E1" w:rsidTr="00605ECE">
        <w:tc>
          <w:tcPr>
            <w:tcW w:w="56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927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</w:tcPr>
          <w:p w:rsidR="001D3083" w:rsidRPr="00DF53E1" w:rsidRDefault="001D3083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3E1" w:rsidRPr="00DF53E1" w:rsidTr="00605ECE">
        <w:tc>
          <w:tcPr>
            <w:tcW w:w="56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4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Дгестана</w:t>
            </w:r>
            <w:proofErr w:type="spellEnd"/>
          </w:p>
        </w:tc>
        <w:tc>
          <w:tcPr>
            <w:tcW w:w="992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3E1" w:rsidRPr="00DF53E1" w:rsidTr="00605ECE">
        <w:tc>
          <w:tcPr>
            <w:tcW w:w="56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992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3E1" w:rsidRPr="00DF53E1" w:rsidTr="00605ECE">
        <w:tc>
          <w:tcPr>
            <w:tcW w:w="567" w:type="dxa"/>
          </w:tcPr>
          <w:p w:rsid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992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53E1" w:rsidRPr="00DF53E1" w:rsidRDefault="00DF53E1" w:rsidP="0060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083" w:rsidRDefault="001D3083" w:rsidP="001D3083">
      <w:pPr>
        <w:rPr>
          <w:rFonts w:ascii="Times New Roman" w:hAnsi="Times New Roman" w:cs="Times New Roman"/>
          <w:sz w:val="24"/>
          <w:szCs w:val="24"/>
        </w:rPr>
      </w:pPr>
    </w:p>
    <w:p w:rsidR="00DF53E1" w:rsidRDefault="00DF53E1" w:rsidP="001D3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Республиканская Олимпиада</w:t>
      </w:r>
    </w:p>
    <w:p w:rsidR="00DF53E1" w:rsidRPr="00DF53E1" w:rsidRDefault="00DF5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 литература-  1.2 МЕСТА</w:t>
      </w:r>
    </w:p>
    <w:p w:rsidR="00DF53E1" w:rsidRPr="00DF53E1" w:rsidRDefault="00DF53E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53E1" w:rsidRDefault="00DF53E1" w:rsidP="00DF53E1">
      <w:pPr>
        <w:shd w:val="clear" w:color="auto" w:fill="FFFFFF"/>
        <w:spacing w:before="100" w:beforeAutospacing="1" w:after="100" w:afterAutospacing="1" w:line="240" w:lineRule="auto"/>
        <w:ind w:right="7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успехов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достигли учащиеся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Меджидовой Г.А., на конкурсах лучшего чтеца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посвяшенной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«Дню Дагестанской литературы и языков»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С.), по эпосу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Меджидовой М.Б. Рагимов С. в исследовательской работе «Дагестанцы на разных широтах», Качаева Л. «Дебенту-2000 лет», в конкурсе «История родного села», «Мое родное село», «Район глазами детей», Абдуразакова З. (2015 г.), Меджидов А. (2016 г.) 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Вссероссийском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сочинений, Абдуллаевой И.З.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(2015 г.),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(2016 г.) в исследовательской работе «Мы дружбою народов сильны»,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 исследовательской работе «Мы дружбой народов сильны»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наминации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«Литературное творчество», Рустамов </w:t>
      </w:r>
      <w:r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в конкурсе «Живая классика», в международном литературном конкурсе «Купель» по творчеству  А. Костюнина, «Я помню!</w:t>
      </w:r>
      <w:proofErr w:type="gramEnd"/>
      <w:r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горжусь!», к 70 – </w:t>
      </w:r>
      <w:proofErr w:type="spellStart"/>
      <w:r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летию</w:t>
      </w:r>
      <w:proofErr w:type="spellEnd"/>
      <w:r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Победы: никто не забыт и ничто не забыто «Поклонимся великим тем годам»,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 на конкурсах рисунков, «Наркомания», «Идеология терроризма»,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Бабаева Р. (2011 г.) заняла 1 место в исследовательской работе по экологии,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заняла 2 место на фотоконкурсе «Животный мир заповедного Дагестана»,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 конкурсе патриотической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песни, школьный коллектив художественной самодеятельности занял 3 место в межрайонном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участники зонального Этапа акции «Я, Ты, Он, Она-вместе целая страна», КВН 1 место в номинации «Веселые и находчивые (2015, 2016 г. г.), Качаева Л. в конкурсе патриотической песни заняла первое место.</w:t>
      </w:r>
    </w:p>
    <w:p w:rsidR="00DF53E1" w:rsidRDefault="00DF53E1" w:rsidP="00DF53E1"/>
    <w:p w:rsidR="00DF53E1" w:rsidRPr="003F79AD" w:rsidRDefault="00DF53E1">
      <w:pPr>
        <w:rPr>
          <w:rFonts w:ascii="Times New Roman" w:hAnsi="Times New Roman" w:cs="Times New Roman"/>
          <w:sz w:val="24"/>
          <w:szCs w:val="24"/>
        </w:rPr>
      </w:pPr>
    </w:p>
    <w:sectPr w:rsidR="00DF53E1" w:rsidRPr="003F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83"/>
    <w:rsid w:val="001D3083"/>
    <w:rsid w:val="003F79AD"/>
    <w:rsid w:val="00A64571"/>
    <w:rsid w:val="00D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123</cp:lastModifiedBy>
  <cp:revision>4</cp:revision>
  <dcterms:created xsi:type="dcterms:W3CDTF">2017-05-22T06:03:00Z</dcterms:created>
  <dcterms:modified xsi:type="dcterms:W3CDTF">2018-05-19T03:50:00Z</dcterms:modified>
</cp:coreProperties>
</file>