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40"/>
          <w:szCs w:val="40"/>
        </w:rPr>
        <w:t>Работа с неуспевающими учащимися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 Определив, чем вызвана школьная неуспеваемость, педагог сможет оказать учащемуся квалифицированную помощь по ее преодолению.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Что же такое неуспеваемость?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Неуспеваемость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Выявить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Причины и характер проявления неуспеваемости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Причины неуспеваемости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Характер проявления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Низкий уровень развития учебной мотивации (ничто не побуждает учиться). Влияют:</w:t>
      </w:r>
    </w:p>
    <w:p w:rsidR="006D224E" w:rsidRDefault="006D224E" w:rsidP="006D224E">
      <w:pPr>
        <w:pStyle w:val="a3"/>
        <w:numPr>
          <w:ilvl w:val="0"/>
          <w:numId w:val="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обстоятельства жизни ребенка в семье;</w:t>
      </w:r>
    </w:p>
    <w:p w:rsidR="006D224E" w:rsidRDefault="006D224E" w:rsidP="006D224E">
      <w:pPr>
        <w:pStyle w:val="a3"/>
        <w:numPr>
          <w:ilvl w:val="0"/>
          <w:numId w:val="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взаимоотношения с окружающими взрослыми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Неправильно сформировавшееся отношение к учению, непонимание его общественной значимости.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Нет стремления быть</w:t>
      </w:r>
      <w:proofErr w:type="gramEnd"/>
      <w:r>
        <w:rPr>
          <w:color w:val="000000"/>
        </w:rPr>
        <w:t xml:space="preserve"> успешным в учебной деятельности (отсутствует заинтересованность в получении хороших отметок, вполне устраивают удовлетворительные)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Интеллектуальная пассивность как результат неправильного воспитания.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Интеллектуально пассивные учащиеся –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 выполнении учебного задания, требующего активной мыслительной работы, отсутствует стремление его понять и осмыслить.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Неправильные навыки учебной работы – со стороны педагога нет должного контроля над способами и приемами ее выполнения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или не умеют проверять;</w:t>
      </w:r>
      <w:proofErr w:type="gramEnd"/>
      <w:r>
        <w:rPr>
          <w:color w:val="000000"/>
        </w:rPr>
        <w:t xml:space="preserve"> выполняют работу в медленном темпе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Неправильно сформировавшееся отношение к учебному труду:</w:t>
      </w:r>
    </w:p>
    <w:p w:rsidR="006D224E" w:rsidRDefault="006D224E" w:rsidP="006D224E">
      <w:pPr>
        <w:pStyle w:val="a3"/>
        <w:numPr>
          <w:ilvl w:val="0"/>
          <w:numId w:val="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</w:t>
      </w:r>
    </w:p>
    <w:p w:rsidR="006D224E" w:rsidRDefault="006D224E" w:rsidP="006D224E">
      <w:pPr>
        <w:pStyle w:val="a3"/>
        <w:numPr>
          <w:ilvl w:val="0"/>
          <w:numId w:val="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неправильная организация учебной деятельности в ОУ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Нежелание выполнять не очень интересное, скучное, трудное, отнимающее много времени задание.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Небрежность и недобросовестность в выполнении учебных обязанностей.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Невыполненные или частично выполненные домашние задания.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Неаккуратное обращение с учебными пособиями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Отсутствие или слабое развитие учебных и познавательных интересов – недостаточное внимание к этой проблеме со стороны педагогов и родителей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Детей с проблемами школьной успеваемости можно условно разделить на несколько групп:</w:t>
      </w:r>
    </w:p>
    <w:p w:rsidR="006D224E" w:rsidRDefault="006D224E" w:rsidP="006D224E">
      <w:pPr>
        <w:pStyle w:val="a3"/>
        <w:numPr>
          <w:ilvl w:val="0"/>
          <w:numId w:val="3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 группа. Низкое качество мыслительной деятельности (слабое развитие познавательных процессов – внимания, памяти, мышления, </w:t>
      </w:r>
      <w:proofErr w:type="spellStart"/>
      <w:r>
        <w:rPr>
          <w:color w:val="000000"/>
        </w:rPr>
        <w:t>несформированность</w:t>
      </w:r>
      <w:proofErr w:type="spellEnd"/>
      <w:r>
        <w:rPr>
          <w:color w:val="000000"/>
        </w:rPr>
        <w:t xml:space="preserve"> познавательных умений и навыков и т. д.) сочетается с положительным отношением к учению.</w:t>
      </w:r>
    </w:p>
    <w:p w:rsidR="006D224E" w:rsidRDefault="006D224E" w:rsidP="006D224E">
      <w:pPr>
        <w:pStyle w:val="a3"/>
        <w:numPr>
          <w:ilvl w:val="0"/>
          <w:numId w:val="3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 группа. Высокое качество мыслительной деятельности в паре с отрицательным отношением к учению.</w:t>
      </w:r>
    </w:p>
    <w:p w:rsidR="006D224E" w:rsidRDefault="006D224E" w:rsidP="006D224E">
      <w:pPr>
        <w:pStyle w:val="a3"/>
        <w:numPr>
          <w:ilvl w:val="0"/>
          <w:numId w:val="3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 группа. Низкое качество мыслительной деятельности сочетается с отрицательным отношением к учению.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FF"/>
          <w:sz w:val="36"/>
          <w:szCs w:val="36"/>
        </w:rPr>
        <w:t>Работа с учащимися со слабым развитием мыслительной деятельности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Для первой группы неуспевающих (со слабо развитой мыслительной деятельностью, но с желанием учиться) проводятся специально организованные занятия по формированию познавательных процессов –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 и т. д. Главное в работе с такими детьми – учить учиться.</w:t>
      </w:r>
      <w:proofErr w:type="gramEnd"/>
      <w:r>
        <w:rPr>
          <w:color w:val="000000"/>
        </w:rPr>
        <w:t xml:space="preserve"> Бесполезно взывать к чувству долга, совести, вызывать родителей в школу –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Источник активности человека – его потребности. Мотив – побуждение к активности в определенном направлении. Мотивация – это процессы, определяющие движение к поставленной цели, это факторы (внешние и внутренние), влияющие на активность или пассивность учащихся.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 вызвать у учащегося ощущение движения вперед, переживание успеха в учебной деятельности? Для того чтобы заинтересовать учащихся, необходимо использовать все возможности учебного материала:</w:t>
      </w:r>
    </w:p>
    <w:p w:rsidR="006D224E" w:rsidRDefault="006D224E" w:rsidP="006D224E">
      <w:pPr>
        <w:pStyle w:val="a3"/>
        <w:numPr>
          <w:ilvl w:val="0"/>
          <w:numId w:val="4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создавать проблемные ситуации;</w:t>
      </w:r>
    </w:p>
    <w:p w:rsidR="006D224E" w:rsidRDefault="006D224E" w:rsidP="006D224E">
      <w:pPr>
        <w:pStyle w:val="a3"/>
        <w:numPr>
          <w:ilvl w:val="0"/>
          <w:numId w:val="4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активизировать самостоятельное мышление;</w:t>
      </w:r>
    </w:p>
    <w:p w:rsidR="006D224E" w:rsidRDefault="006D224E" w:rsidP="006D224E">
      <w:pPr>
        <w:pStyle w:val="a3"/>
        <w:numPr>
          <w:ilvl w:val="0"/>
          <w:numId w:val="4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организовывать сотрудничество учащихся на уроке;</w:t>
      </w:r>
    </w:p>
    <w:p w:rsidR="006D224E" w:rsidRDefault="006D224E" w:rsidP="006D224E">
      <w:pPr>
        <w:pStyle w:val="a3"/>
        <w:numPr>
          <w:ilvl w:val="0"/>
          <w:numId w:val="4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выстраивать позитивные отношения с группой;</w:t>
      </w:r>
    </w:p>
    <w:p w:rsidR="006D224E" w:rsidRDefault="006D224E" w:rsidP="006D224E">
      <w:pPr>
        <w:pStyle w:val="a3"/>
        <w:numPr>
          <w:ilvl w:val="0"/>
          <w:numId w:val="4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проявлять искреннюю заинтересованность в успехах ребят.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При развитии мотива достижения следует ориентировать ученика на самооценку деятельности (например, задавать ребенку такие вопросы:</w:t>
      </w:r>
      <w:proofErr w:type="gramEnd"/>
      <w:r>
        <w:rPr>
          <w:color w:val="000000"/>
        </w:rPr>
        <w:t xml:space="preserve"> "Ты удовлетворен результатом?"; вместо оценки сказать ему: </w:t>
      </w:r>
      <w:proofErr w:type="gramStart"/>
      <w:r>
        <w:rPr>
          <w:color w:val="000000"/>
        </w:rPr>
        <w:t>"Ты сегодня хорошо справился с работой").</w:t>
      </w:r>
      <w:proofErr w:type="gramEnd"/>
      <w:r>
        <w:rPr>
          <w:color w:val="000000"/>
        </w:rPr>
        <w:t xml:space="preserve">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 Этой группе неуспевающих детей рекомендуют упражнения, направленные на развитие мышления, памяти и внимания.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Упражнение "Самое главное"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Учащиеся быстро и внимательно читают учебный текст. После этого им предлагается просмотреть его еще раз и охарактеризовать тему учебного </w:t>
      </w:r>
      <w:proofErr w:type="gramStart"/>
      <w:r>
        <w:rPr>
          <w:color w:val="000000"/>
        </w:rPr>
        <w:t>материала</w:t>
      </w:r>
      <w:proofErr w:type="gramEnd"/>
      <w:r>
        <w:rPr>
          <w:color w:val="000000"/>
        </w:rPr>
        <w:t xml:space="preserve"> одним словом. Потом – одной фразой, а после найти в тексте какой-то "секрет", то, без чего он был бы лишен смысла. В конце упражнения все участники зачитывают слова, фразы и "секреты". Выбираются самые точные и лучшие ответы.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Упражнение "Моментальное фото"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Участники делятся на две команды. В течение очень короткого времени школьникам демонстрируется текст. Учащиеся должны сосредоточить все свое внимание и воспринять из показанного текста как можно больше информации. Каждая команда может зафиксировать на листочке то, что члены команды могут вместе восстановить по памяти. Затем все вместе обсуждают и сравнивают результаты, какая команда правильно воспроизведет больше текста.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Упражнение "Лучший вопрос"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Учащиеся читают текст, после чего каждый должен придумать оригинальный вопрос на тему учебного текста и задать его соседу. Тот должен ответить на него как можно более полно. Ответивший задает вопрос следующему ученику и т. д. Участники решают, кто задал самый интересный вопрос, а кто лучше всех ответил и был самым активным.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Упражнение "Пересказ по кругу"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Ученики читают текст, а затем встают в круг. Один из участников выходит в центр круга, закрывает глаза, кружится на месте и показывает на любого игрока, с которого начинается воспроизведение учебного текста. Далее по часовой стрелке каждый говорит по одной фразе из текста. И так до его конца. После этого текст еще раз читается, и участники исправляют ошибки, дополняют то, что было упущено.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FF"/>
          <w:sz w:val="36"/>
          <w:szCs w:val="36"/>
        </w:rPr>
        <w:t>Работа с учащимися, не желающими учиться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Причиной плохой успеваемости многих учащихся является внутренняя личностная позиция – нежелание учиться.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– будет продуктивность учения.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Существует прямая зависимость интеллектуальных процессов от мотивации деятельности. Как увлечь ребят познанием нового?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Задача педагога в этом случае:</w:t>
      </w:r>
    </w:p>
    <w:p w:rsidR="006D224E" w:rsidRDefault="006D224E" w:rsidP="006D224E">
      <w:pPr>
        <w:pStyle w:val="a3"/>
        <w:numPr>
          <w:ilvl w:val="0"/>
          <w:numId w:val="5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помочь учащимся осознать необходимость получения новых знаний;</w:t>
      </w:r>
    </w:p>
    <w:p w:rsidR="006D224E" w:rsidRDefault="006D224E" w:rsidP="006D224E">
      <w:pPr>
        <w:pStyle w:val="a3"/>
        <w:numPr>
          <w:ilvl w:val="0"/>
          <w:numId w:val="5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развивать ответственность;</w:t>
      </w:r>
    </w:p>
    <w:p w:rsidR="006D224E" w:rsidRDefault="006D224E" w:rsidP="006D224E">
      <w:pPr>
        <w:pStyle w:val="a3"/>
        <w:numPr>
          <w:ilvl w:val="0"/>
          <w:numId w:val="5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поддерживать уверенность учащихся в собственных силах, вырабатывая позитивную самооценку.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Желательно продумать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активные формы обучения. Это:</w:t>
      </w:r>
    </w:p>
    <w:p w:rsidR="006D224E" w:rsidRDefault="006D224E" w:rsidP="006D224E">
      <w:pPr>
        <w:pStyle w:val="a3"/>
        <w:numPr>
          <w:ilvl w:val="0"/>
          <w:numId w:val="6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решение проблемных ситуаций;</w:t>
      </w:r>
    </w:p>
    <w:p w:rsidR="006D224E" w:rsidRDefault="006D224E" w:rsidP="006D224E">
      <w:pPr>
        <w:pStyle w:val="a3"/>
        <w:numPr>
          <w:ilvl w:val="0"/>
          <w:numId w:val="6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использование исследовательского подхода при изучении учебного материала;</w:t>
      </w:r>
    </w:p>
    <w:p w:rsidR="006D224E" w:rsidRDefault="006D224E" w:rsidP="006D224E">
      <w:pPr>
        <w:pStyle w:val="a3"/>
        <w:numPr>
          <w:ilvl w:val="0"/>
          <w:numId w:val="6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связь учебной информации с жизненным опытом учащихся;</w:t>
      </w:r>
    </w:p>
    <w:p w:rsidR="006D224E" w:rsidRDefault="006D224E" w:rsidP="006D224E">
      <w:pPr>
        <w:pStyle w:val="a3"/>
        <w:numPr>
          <w:ilvl w:val="0"/>
          <w:numId w:val="6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 позитивное эмоциональное подкрепление, индивидуальная и групповая работа над проектами.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Помеха развитию мотивации – тревожность и страх на уроках. Угрожая, запугивая, унижая, ограничивая, педагог окрашивает негативными эмоциями ситуацию учебной деятельности. Это приводит к тому, что учащийся, испытавший сильную тревогу, сосредоточивается на личных переживаниях, которые вытесняют желание усвоить учебный материал. Для повышения мотивации к учению можно выполнять приведенное ниже упражнение.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"Пиктограмма, или Пляшущие человечки"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Учащимся предлагается для запоминания перечень слов и словосочетаний. После показа слова или словосочетания учащийся рисует на бумаге любое изображение, которое поможет ему воспроизвести предъявляемый материал. Каждое изображение обозначается номером, соответствующим порядку предъявления слов и словосочетаний. Написание отдельных букв и слов не допускается. Слова зачитываются с интервалом не более 30 с. Выбор изображения для запоминания ограничивается по времени.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Пример набора слов и словосочетаний: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Веселый праздник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Тяжелая работа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Развитие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Вкусный ужин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Смелый поступок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Болезнь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Счастье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Разлука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Дружба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Темная ночь</w:t>
      </w:r>
    </w:p>
    <w:p w:rsidR="006D224E" w:rsidRDefault="006D224E" w:rsidP="006D224E">
      <w:pPr>
        <w:pStyle w:val="a3"/>
        <w:numPr>
          <w:ilvl w:val="0"/>
          <w:numId w:val="7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Печаль.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Воспроизведение учащимися словесного материала осуществляется спустя 30–40 мин. Учащемуся предъявляются его рисунки с просьбой вспомнить соответствующие слова и словосочетания. При оценке результатов подсчитывается количество правильно воспроизведенных слов.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Оказание своевременной помощи неуспевающему ученику на определенном этапе урока 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lastRenderedPageBreak/>
        <w:t>Оказание помощи неуспевающему ученику на уроке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Этапы урока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Виды помощи в учении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Контроль подготовленности учащихся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Создание атмосферы особой доброжелательности при опросе.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Снижение темпа опроса, разрешение дольше готовиться у доски.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Предложение учащимся примерного плана ответа.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Разрешение пользоваться наглядными пособиями, помогающими излагать суть явления.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Стимулирование оценкой, подбадриванием, похвалой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Изложение нового материала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Привлечение их в качестве помощников при подготовке приборов, опытов и т. д.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Самостоятельная работа учащихся на уроке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Напоминание приема и способа выполнения задания.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Указание на необходимость актуализировать то или иное правило.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Ссылка на правила и свойства, которые необходимы для решения задач, упражнений.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Инструктирование о рациональных путях выполнения заданий, требованиях к их оформлению.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Стимулирование самостоятельных действий слабоуспевающих.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Более тщательный контроль их деятельности, указание на ошибки, проверка, исправления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Организация самостоятельной работы вне класса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Выбор для групп слабоуспевающих наиболее рациональной системы упражнений, а не механическое увеличение их числа.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Более подробное объяснение последовательности выполнения задания.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Очень важный этап при работе с такими детьми – профилактика неуспеваемости 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FF"/>
          <w:sz w:val="27"/>
          <w:szCs w:val="27"/>
        </w:rPr>
        <w:t>Профилактика неуспеваемости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Этапы урока</w:t>
      </w:r>
    </w:p>
    <w:p w:rsidR="006D224E" w:rsidRDefault="006D224E" w:rsidP="006D224E">
      <w:pPr>
        <w:pStyle w:val="a3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Акценты в обучении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Контроль подготовленности учащихся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</w:t>
      </w:r>
      <w:r>
        <w:rPr>
          <w:color w:val="000000"/>
        </w:rPr>
        <w:lastRenderedPageBreak/>
        <w:t>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Изложение нового материала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Самостоятельная работа учащихся на уроке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Организация самостоятельной работы вне класса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</w:r>
      <w:proofErr w:type="gramEnd"/>
      <w:r>
        <w:rPr>
          <w:color w:val="000000"/>
        </w:rPr>
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Памятка для родителей по работе со слабоуспевающими учащимися.</w:t>
      </w:r>
      <w:r>
        <w:rPr>
          <w:b/>
          <w:b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</w:rPr>
        <w:br/>
      </w:r>
      <w:r>
        <w:rPr>
          <w:b/>
          <w:bCs/>
          <w:color w:val="F79646"/>
          <w:sz w:val="36"/>
          <w:szCs w:val="36"/>
        </w:rPr>
        <w:t>Уважаемые родители!</w:t>
      </w:r>
      <w:r>
        <w:rPr>
          <w:color w:val="000000"/>
        </w:rPr>
        <w:br/>
      </w:r>
      <w:r>
        <w:rPr>
          <w:color w:val="000000"/>
        </w:rPr>
        <w:br/>
        <w:t>Одна из главных проблем, которую приходится решать педагогам нашей школы, – это работа со слабоуспевающими учащимися. Речь идет о тех ребятах, которые имеют недостаточные учебные умения и навыки, а также низкий уровень памяти или у кого отсутствуют действенные мотивы учения. Некоторые пропускают по болезни и не проходят учебную программу.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  <w:t xml:space="preserve">Чтобы данная категория школьников не перешла в разряд неуспевающих, необходима систематизированная работа с </w:t>
      </w:r>
      <w:proofErr w:type="gramStart"/>
      <w:r>
        <w:rPr>
          <w:color w:val="000000"/>
        </w:rPr>
        <w:t>отстающими</w:t>
      </w:r>
      <w:proofErr w:type="gramEnd"/>
      <w:r>
        <w:rPr>
          <w:color w:val="000000"/>
        </w:rPr>
        <w:t xml:space="preserve"> в учебе всех служб школы и родителей. Основой такой работы может стать нижеследующий документ.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Предлагаем Вашему вниманию программу действий со слабоуспевающими учащимися.</w:t>
      </w:r>
      <w:r>
        <w:rPr>
          <w:i/>
          <w:iCs/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sz w:val="27"/>
          <w:szCs w:val="27"/>
        </w:rPr>
        <w:t>1. Программа деятельности ученика</w:t>
      </w:r>
      <w:r>
        <w:rPr>
          <w:color w:val="000000"/>
        </w:rPr>
        <w:br/>
      </w:r>
      <w:r>
        <w:rPr>
          <w:color w:val="000000"/>
        </w:rPr>
        <w:br/>
        <w:t>1.1. Ученик обязан выполнять домашнее задание, своевременно представлять учителю на проверку письменные работы.</w:t>
      </w:r>
      <w:r>
        <w:rPr>
          <w:color w:val="000000"/>
        </w:rPr>
        <w:br/>
      </w:r>
      <w:r>
        <w:rPr>
          <w:color w:val="000000"/>
        </w:rPr>
        <w:br/>
        <w:t>1.2. Ученик обязан работать в течение урока и выполнять все виды упражнений и заданий.</w:t>
      </w:r>
      <w:r>
        <w:rPr>
          <w:color w:val="000000"/>
        </w:rPr>
        <w:br/>
      </w:r>
      <w:r>
        <w:rPr>
          <w:color w:val="000000"/>
        </w:rPr>
        <w:br/>
        <w:t xml:space="preserve">1.3. </w:t>
      </w:r>
      <w:proofErr w:type="gramStart"/>
      <w:r>
        <w:rPr>
          <w:color w:val="000000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>
        <w:rPr>
          <w:color w:val="000000"/>
        </w:rPr>
        <w:t xml:space="preserve"> В случае затруднения он может обратиться к учителю </w:t>
      </w:r>
      <w:r>
        <w:rPr>
          <w:color w:val="000000"/>
        </w:rPr>
        <w:lastRenderedPageBreak/>
        <w:t>за консультацией.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sz w:val="27"/>
          <w:szCs w:val="27"/>
        </w:rPr>
        <w:t>2. Программа деятельности родителей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</w:rPr>
        <w:br/>
        <w:t>2.1. Родители обязаны явиться в школу по требованию педагога или классного руководителя.</w:t>
      </w:r>
      <w:r>
        <w:rPr>
          <w:color w:val="000000"/>
        </w:rPr>
        <w:br/>
      </w:r>
      <w:r>
        <w:rPr>
          <w:color w:val="000000"/>
        </w:rPr>
        <w:br/>
        <w:t>2.2. Родители обязаны контролировать выполнение домашнего задания учеником и его посещение ОУ.</w:t>
      </w:r>
      <w:r>
        <w:rPr>
          <w:color w:val="000000"/>
        </w:rPr>
        <w:br/>
      </w:r>
      <w:r>
        <w:rPr>
          <w:color w:val="000000"/>
        </w:rPr>
        <w:br/>
        <w:t>2.3.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ученика на уроках по болезни или другим уважительным причинам.</w:t>
      </w:r>
      <w:r>
        <w:rPr>
          <w:color w:val="000000"/>
        </w:rPr>
        <w:br/>
      </w:r>
      <w:r>
        <w:rPr>
          <w:color w:val="000000"/>
        </w:rPr>
        <w:br/>
        <w:t>2.4. Родители имеют право посещать уроки, на которых учащийся показывает низкий результат.</w:t>
      </w:r>
      <w:r>
        <w:rPr>
          <w:color w:val="000000"/>
        </w:rPr>
        <w:br/>
      </w:r>
      <w:r>
        <w:rPr>
          <w:color w:val="000000"/>
        </w:rPr>
        <w:br/>
        <w:t>2.5. Родители имеют право обращаться за помощью к классному руководителю, психологу, социальному педагогу, администрации ОУ.</w:t>
      </w:r>
      <w:r>
        <w:rPr>
          <w:color w:val="000000"/>
        </w:rPr>
        <w:br/>
      </w:r>
      <w:r>
        <w:rPr>
          <w:color w:val="000000"/>
        </w:rPr>
        <w:br/>
        <w:t>2.6. В случае уклонения родителей от своих обязанностей на них и ребенка оформляются материалы для комиссии по делам несовершеннолетних и защите прав детей с целью принятия административных мер наказания.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sz w:val="27"/>
          <w:szCs w:val="27"/>
        </w:rPr>
        <w:t>Ранняя профилактика и коррекция социально и педагогически запущенных учащихся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</w:rPr>
        <w:br/>
        <w:t>Психолого-педагогическая профилактика - система предупредительных мер, связанных с устранением внешних причин, факторов и условий, вызывающих те или иные недостатки в развитии детей.</w:t>
      </w:r>
      <w:r>
        <w:rPr>
          <w:color w:val="000000"/>
        </w:rPr>
        <w:br/>
      </w:r>
      <w:r>
        <w:rPr>
          <w:color w:val="000000"/>
        </w:rPr>
        <w:br/>
        <w:t>Психолого-педагогическая коррекция – совокупность специальных психолого-педагогических воздействий на личность запущенного ребенка с целью его восстановления в качестве субъекта обучения, деятельности и самосознания.</w:t>
      </w:r>
      <w:r>
        <w:rPr>
          <w:color w:val="000000"/>
        </w:rPr>
        <w:br/>
      </w:r>
      <w:r>
        <w:rPr>
          <w:color w:val="000000"/>
        </w:rPr>
        <w:br/>
        <w:t>Общие принципы профилактики и коррекции социально-педагогической запущенности детей:</w:t>
      </w:r>
    </w:p>
    <w:p w:rsidR="006D224E" w:rsidRDefault="006D224E" w:rsidP="006D224E">
      <w:pPr>
        <w:pStyle w:val="a3"/>
        <w:numPr>
          <w:ilvl w:val="0"/>
          <w:numId w:val="8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Комплексный и системный подход к диагностике, профилактике и коррекции.</w:t>
      </w:r>
    </w:p>
    <w:p w:rsidR="006D224E" w:rsidRDefault="006D224E" w:rsidP="006D224E">
      <w:pPr>
        <w:pStyle w:val="a3"/>
        <w:numPr>
          <w:ilvl w:val="0"/>
          <w:numId w:val="8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Учет возрастных и индивидуально-личностных особенностей ребенка и специфики социально-педагогической ситуации развития ребенка.</w:t>
      </w:r>
    </w:p>
    <w:p w:rsidR="006D224E" w:rsidRDefault="006D224E" w:rsidP="006D224E">
      <w:pPr>
        <w:pStyle w:val="a3"/>
        <w:numPr>
          <w:ilvl w:val="0"/>
          <w:numId w:val="8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Профессиональная компетентность и разделение функций.</w:t>
      </w:r>
    </w:p>
    <w:p w:rsidR="006D224E" w:rsidRDefault="006D224E" w:rsidP="006D224E">
      <w:pPr>
        <w:pStyle w:val="a3"/>
        <w:numPr>
          <w:ilvl w:val="0"/>
          <w:numId w:val="8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Опора на </w:t>
      </w:r>
      <w:proofErr w:type="gramStart"/>
      <w:r>
        <w:rPr>
          <w:color w:val="000000"/>
        </w:rPr>
        <w:t>положительное</w:t>
      </w:r>
      <w:proofErr w:type="gramEnd"/>
      <w:r>
        <w:rPr>
          <w:color w:val="000000"/>
        </w:rPr>
        <w:t xml:space="preserve"> в личности ребенка и ориентация на гармонизацию ее развития.</w:t>
      </w:r>
    </w:p>
    <w:p w:rsidR="006D224E" w:rsidRDefault="006D224E" w:rsidP="006D224E">
      <w:pPr>
        <w:pStyle w:val="a3"/>
        <w:numPr>
          <w:ilvl w:val="0"/>
          <w:numId w:val="8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Единство и </w:t>
      </w:r>
      <w:proofErr w:type="spellStart"/>
      <w:r>
        <w:rPr>
          <w:color w:val="000000"/>
        </w:rPr>
        <w:t>взаимодополняемость</w:t>
      </w:r>
      <w:proofErr w:type="spellEnd"/>
      <w:r>
        <w:rPr>
          <w:color w:val="000000"/>
        </w:rPr>
        <w:t xml:space="preserve"> психологических и педагогических методов.</w:t>
      </w:r>
    </w:p>
    <w:p w:rsidR="006D224E" w:rsidRDefault="006D224E" w:rsidP="006D224E">
      <w:pPr>
        <w:pStyle w:val="a3"/>
        <w:numPr>
          <w:ilvl w:val="0"/>
          <w:numId w:val="8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Дифференцированный подход.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br/>
        <w:t>Ранняя профилактика запущенности непосредственно связана с качеством воспитательно-образовательного процесса, а поэтому носит общий педагогический характер. В зависимости от возраста ребенка, можно выделить 4 группы методов профилактики: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  <w:t>Стимулирование и мотивация учебно-познавательной и игровой деятельности:</w:t>
      </w:r>
    </w:p>
    <w:p w:rsidR="006D224E" w:rsidRDefault="006D224E" w:rsidP="006D224E">
      <w:pPr>
        <w:pStyle w:val="a3"/>
        <w:numPr>
          <w:ilvl w:val="0"/>
          <w:numId w:val="9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познавательные игры;</w:t>
      </w:r>
    </w:p>
    <w:p w:rsidR="006D224E" w:rsidRDefault="006D224E" w:rsidP="006D224E">
      <w:pPr>
        <w:pStyle w:val="a3"/>
        <w:numPr>
          <w:ilvl w:val="0"/>
          <w:numId w:val="9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создание ситуаций эмоционального переживания;</w:t>
      </w:r>
    </w:p>
    <w:p w:rsidR="006D224E" w:rsidRDefault="006D224E" w:rsidP="006D224E">
      <w:pPr>
        <w:pStyle w:val="a3"/>
        <w:numPr>
          <w:ilvl w:val="0"/>
          <w:numId w:val="9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создание ситуаций занимательности;</w:t>
      </w:r>
    </w:p>
    <w:p w:rsidR="006D224E" w:rsidRDefault="006D224E" w:rsidP="006D224E">
      <w:pPr>
        <w:pStyle w:val="a3"/>
        <w:numPr>
          <w:ilvl w:val="0"/>
          <w:numId w:val="9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создание ситуаций опоры на жизненный опыт;</w:t>
      </w:r>
    </w:p>
    <w:p w:rsidR="006D224E" w:rsidRDefault="006D224E" w:rsidP="006D224E">
      <w:pPr>
        <w:pStyle w:val="a3"/>
        <w:numPr>
          <w:ilvl w:val="0"/>
          <w:numId w:val="9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создание ситуации успеха в учебно-познавательной и игровой деятельности.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br/>
        <w:t>Организация жизни к деятельности детского воспитательного коллектива:</w:t>
      </w:r>
    </w:p>
    <w:p w:rsidR="006D224E" w:rsidRDefault="006D224E" w:rsidP="006D224E">
      <w:pPr>
        <w:pStyle w:val="a3"/>
        <w:numPr>
          <w:ilvl w:val="0"/>
          <w:numId w:val="10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создание ситуаций личностной и групповой перспективы;</w:t>
      </w:r>
    </w:p>
    <w:p w:rsidR="006D224E" w:rsidRDefault="006D224E" w:rsidP="006D224E">
      <w:pPr>
        <w:pStyle w:val="a3"/>
        <w:numPr>
          <w:ilvl w:val="0"/>
          <w:numId w:val="10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коллективные игры;</w:t>
      </w:r>
    </w:p>
    <w:p w:rsidR="006D224E" w:rsidRDefault="006D224E" w:rsidP="006D224E">
      <w:pPr>
        <w:pStyle w:val="a3"/>
        <w:numPr>
          <w:ilvl w:val="0"/>
          <w:numId w:val="10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выработка коллективно-единых требований;</w:t>
      </w:r>
    </w:p>
    <w:p w:rsidR="006D224E" w:rsidRDefault="006D224E" w:rsidP="006D224E">
      <w:pPr>
        <w:pStyle w:val="a3"/>
        <w:numPr>
          <w:ilvl w:val="0"/>
          <w:numId w:val="10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коллективное соревнование;</w:t>
      </w:r>
    </w:p>
    <w:p w:rsidR="006D224E" w:rsidRDefault="006D224E" w:rsidP="006D224E">
      <w:pPr>
        <w:pStyle w:val="a3"/>
        <w:numPr>
          <w:ilvl w:val="0"/>
          <w:numId w:val="10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коллективное самообслуживание.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br/>
        <w:t>Общение и взаимодействие в различных ситуациях: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уважение;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педагогическая требовательность;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убеждение;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осуждение;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понимание;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доверие;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побуждение;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сочувствие;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педагогическое предостережение;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анализ поступка;</w:t>
      </w:r>
    </w:p>
    <w:p w:rsidR="006D224E" w:rsidRDefault="006D224E" w:rsidP="006D224E">
      <w:pPr>
        <w:pStyle w:val="a3"/>
        <w:numPr>
          <w:ilvl w:val="0"/>
          <w:numId w:val="11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решение конфликтной ситуации</w:t>
      </w:r>
      <w:proofErr w:type="gramEnd"/>
      <w:r>
        <w:rPr>
          <w:color w:val="000000"/>
        </w:rPr>
        <w:t>.</w:t>
      </w:r>
    </w:p>
    <w:p w:rsidR="006D224E" w:rsidRDefault="006D224E" w:rsidP="006D224E">
      <w:pPr>
        <w:pStyle w:val="a3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br/>
        <w:t>Психолого-педагогическое воздействие и стимулирование активности ребенка:</w:t>
      </w:r>
    </w:p>
    <w:p w:rsidR="006D224E" w:rsidRDefault="006D224E" w:rsidP="006D224E">
      <w:pPr>
        <w:pStyle w:val="a3"/>
        <w:numPr>
          <w:ilvl w:val="0"/>
          <w:numId w:val="1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пример, разъяснение;</w:t>
      </w:r>
    </w:p>
    <w:p w:rsidR="006D224E" w:rsidRDefault="006D224E" w:rsidP="006D224E">
      <w:pPr>
        <w:pStyle w:val="a3"/>
        <w:numPr>
          <w:ilvl w:val="0"/>
          <w:numId w:val="1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ожидание радости;</w:t>
      </w:r>
    </w:p>
    <w:p w:rsidR="006D224E" w:rsidRDefault="006D224E" w:rsidP="006D224E">
      <w:pPr>
        <w:pStyle w:val="a3"/>
        <w:numPr>
          <w:ilvl w:val="0"/>
          <w:numId w:val="1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снятие напряжения;</w:t>
      </w:r>
    </w:p>
    <w:p w:rsidR="006D224E" w:rsidRDefault="006D224E" w:rsidP="006D224E">
      <w:pPr>
        <w:pStyle w:val="a3"/>
        <w:numPr>
          <w:ilvl w:val="0"/>
          <w:numId w:val="1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обращение к самолюбию, самоуважение;</w:t>
      </w:r>
    </w:p>
    <w:p w:rsidR="006D224E" w:rsidRDefault="006D224E" w:rsidP="006D224E">
      <w:pPr>
        <w:pStyle w:val="a3"/>
        <w:numPr>
          <w:ilvl w:val="0"/>
          <w:numId w:val="1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обращение к любви, состраданию, стыду, чувству </w:t>
      </w:r>
      <w:proofErr w:type="gramStart"/>
      <w:r>
        <w:rPr>
          <w:color w:val="000000"/>
        </w:rPr>
        <w:t>прекрасного</w:t>
      </w:r>
      <w:proofErr w:type="gramEnd"/>
      <w:r>
        <w:rPr>
          <w:color w:val="000000"/>
        </w:rPr>
        <w:t>;</w:t>
      </w:r>
    </w:p>
    <w:p w:rsidR="006D224E" w:rsidRDefault="006D224E" w:rsidP="006D224E">
      <w:pPr>
        <w:pStyle w:val="a3"/>
        <w:numPr>
          <w:ilvl w:val="0"/>
          <w:numId w:val="1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требование;</w:t>
      </w:r>
    </w:p>
    <w:p w:rsidR="006D224E" w:rsidRDefault="006D224E" w:rsidP="006D224E">
      <w:pPr>
        <w:pStyle w:val="a3"/>
        <w:numPr>
          <w:ilvl w:val="0"/>
          <w:numId w:val="12"/>
        </w:numPr>
        <w:spacing w:before="0" w:beforeAutospacing="0" w:after="166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внушение.</w:t>
      </w:r>
    </w:p>
    <w:p w:rsidR="00A2004D" w:rsidRDefault="00A2004D"/>
    <w:sectPr w:rsidR="00A2004D" w:rsidSect="006D224E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62C"/>
    <w:multiLevelType w:val="multilevel"/>
    <w:tmpl w:val="CA4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D3B04"/>
    <w:multiLevelType w:val="multilevel"/>
    <w:tmpl w:val="9154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22B08"/>
    <w:multiLevelType w:val="multilevel"/>
    <w:tmpl w:val="F9D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F018F"/>
    <w:multiLevelType w:val="multilevel"/>
    <w:tmpl w:val="FBD2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C4904"/>
    <w:multiLevelType w:val="multilevel"/>
    <w:tmpl w:val="EB2A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457B4"/>
    <w:multiLevelType w:val="multilevel"/>
    <w:tmpl w:val="CDC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C4855"/>
    <w:multiLevelType w:val="multilevel"/>
    <w:tmpl w:val="6EDE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96E2C"/>
    <w:multiLevelType w:val="multilevel"/>
    <w:tmpl w:val="966A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72477"/>
    <w:multiLevelType w:val="multilevel"/>
    <w:tmpl w:val="3C9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933A2"/>
    <w:multiLevelType w:val="multilevel"/>
    <w:tmpl w:val="1E36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2C6057"/>
    <w:multiLevelType w:val="multilevel"/>
    <w:tmpl w:val="47F8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8A5CAA"/>
    <w:multiLevelType w:val="multilevel"/>
    <w:tmpl w:val="5B40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D224E"/>
    <w:rsid w:val="006D224E"/>
    <w:rsid w:val="00A2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2894</Words>
  <Characters>16502</Characters>
  <Application>Microsoft Office Word</Application>
  <DocSecurity>0</DocSecurity>
  <Lines>137</Lines>
  <Paragraphs>38</Paragraphs>
  <ScaleCrop>false</ScaleCrop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cp:lastPrinted>2018-02-20T16:53:00Z</cp:lastPrinted>
  <dcterms:created xsi:type="dcterms:W3CDTF">2018-02-20T16:47:00Z</dcterms:created>
  <dcterms:modified xsi:type="dcterms:W3CDTF">2018-02-20T16:58:00Z</dcterms:modified>
</cp:coreProperties>
</file>