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4F" w:rsidRDefault="001B3F0C" w:rsidP="001B3F0C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 Открытый урок по русскому языку в 9 классе на тему:               «Сложноподчиненное предложение».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Цель урока: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 обобщение и систематизация знаний, умений, навыков по синтаксису сложноподчиненного предложения.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Задачи: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-</w:t>
      </w:r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знать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 способы связи придаточного предложения с главным;</w:t>
      </w:r>
      <w:r w:rsidRPr="001B3F0C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- </w:t>
      </w:r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уметь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 распознавать виды придаточных предложений, определять место придаточного  в составе сложноподчиненного предложения, конструировать сложные предложения,  ставить знаки препинания между частями СПП, составлять схемы СПП; анализировать текст</w:t>
      </w:r>
      <w:proofErr w:type="gramStart"/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.</w:t>
      </w:r>
      <w:proofErr w:type="gramEnd"/>
      <w:r w:rsidRPr="001B3F0C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- </w:t>
      </w:r>
      <w:proofErr w:type="gramStart"/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р</w:t>
      </w:r>
      <w:proofErr w:type="gramEnd"/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азвивать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 интерес к русскому языку, </w:t>
      </w:r>
      <w:r w:rsidRPr="001B3F0C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творческие способности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Тип урока:</w:t>
      </w:r>
      <w:r w:rsidRPr="001B3F0C">
        <w:rPr>
          <w:rFonts w:ascii="Times" w:eastAsia="Times New Roman" w:hAnsi="Times" w:cs="Times"/>
          <w:color w:val="000000"/>
          <w:sz w:val="28"/>
          <w:lang w:eastAsia="ru-RU"/>
        </w:rPr>
        <w:t> обобщение и закрепление знаний по теме «Сложноподчиненное предложение».</w:t>
      </w:r>
    </w:p>
    <w:p w:rsidR="001B3F0C" w:rsidRPr="001B3F0C" w:rsidRDefault="001B3F0C" w:rsidP="001B3F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Оборудование: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проектор, экран, ноутбук, презентация,  </w:t>
      </w:r>
    </w:p>
    <w:p w:rsidR="001B3F0C" w:rsidRPr="001B3F0C" w:rsidRDefault="001B3F0C" w:rsidP="001B3F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раздаточный материал.</w:t>
      </w:r>
    </w:p>
    <w:p w:rsidR="001B3F0C" w:rsidRPr="001B3F0C" w:rsidRDefault="001B3F0C" w:rsidP="001B3F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</w:t>
      </w:r>
    </w:p>
    <w:p w:rsidR="001B3F0C" w:rsidRPr="001B3F0C" w:rsidRDefault="001B3F0C" w:rsidP="001B3F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Психологический  настрой на урок – СЛАЙД№1(играет музыка)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Повернитесь друг к другу, посмотрите друг другу в глаза, улыбнитесь друг к другу, пожелайте друг другу хорошего рабочего настроения на уроке. Теперь посмотрите на меня. Я тоже желаю вам  работать дружно, открыть что-то новое.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Притча.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«Скажет живая – я ее </w:t>
      </w:r>
      <w:proofErr w:type="spell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умертвлю</w:t>
      </w:r>
      <w:proofErr w:type="spell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скажет мертвая – выпущу». Мудрец,  подумав, ответил: «Все в твоих руках».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сегодня в ваших руках возможность показать свои знания и заработать положительные отметки.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у нас не совсем обычный урок. Нам предстоит  обобщить и систематизировать знания, умения и навыки по синтаксису сложноподчиненного предложения.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 Актуализация знаний и умений.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- 1)Начнём работу с подготовки к ОГЭ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 вами на доске предложение - 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СЛАЙД№2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Желая выделить мысль, привести слова в правильное соотношение и дать фразе лёгкость и правильное звучание, надо использовать знаки препинания.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 Замените слово ПРАВИЛЬНОЕ синонимом (верное, необходимое).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 Подберите антоним к слову лёгкость (тяжесть).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 Выпишите слово с орфограммой: «Приставка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</w:t>
      </w:r>
      <w:proofErr w:type="gramStart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и-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пишется, если имеет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значения: присоединение, приближение, близость, неполнота действия,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прибавление» (привести).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Выпишите словосочетание, построенное на связи согласование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(правильное соотношение, правильное звучание).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Преобразуйте это простое предложение в СПП. 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хочешь выделить мысль, привести слова в правильное соотношение и дать фразе лёгкость и правильное звучание, используй знаки препинания.</w:t>
      </w:r>
      <w:proofErr w:type="gramEnd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/Тот, кто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желает выделить мысль, привести слова в правильное соотношение и дать фразе лёгкость и правильное звучание, должен использовать знаки препинания)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К.Г.Паустовского эта мысль звучит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так: «Знаки препинания существуют, чтобы выделить мысль, привести слова в правильное соотношение и дать фразе лёгкость и правильное звучание»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Самопроверка  - СЛАЙД№3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Самооценивание</w:t>
      </w:r>
      <w:proofErr w:type="spell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(все правильно – 5, 1 ошибка – 4, 2 ошибки – 3, 3 ошибки - 2)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-2)Орфографическая пятиминутка  Работа у доски и в тетрадях.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течение, в продолжение, вследствие, ввиду, за счёт, насчёт, мороженый, данный,  собранный урожай, пребывать в столице, слабое здоровье ростовщик, скачок в сторону, неожиданное  сочетание, угорелый, вымокнуть под дождём.</w:t>
      </w:r>
      <w:proofErr w:type="gramEnd"/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Взаимопроверка.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Вхождение в тему урока.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1)Цифровой диктант.</w:t>
      </w:r>
    </w:p>
    <w:p w:rsidR="001B3F0C" w:rsidRPr="001B3F0C" w:rsidRDefault="001B3F0C" w:rsidP="001B3F0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Вашему вниманию предлагаются утверждения, которые могут быть верными или ошибочными. Если вы согласны со сказанным, ставьте в тетради цифру 1, если нет – 0.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Синтаксис – греческое слово, которое означает «составление», «построение».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Предложения бывают простые, сложные и составные.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Независимое предложение в составе СП называется главным.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Придаточное предложение может стоять только после главного.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Я люблю место, где я родился. – СПП с </w:t>
      </w:r>
      <w:proofErr w:type="gramStart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придаточным</w:t>
      </w:r>
      <w:proofErr w:type="gramEnd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места.</w:t>
      </w:r>
    </w:p>
    <w:p w:rsidR="001B3F0C" w:rsidRPr="001B3F0C" w:rsidRDefault="001B3F0C" w:rsidP="001B3F0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Хотя я и устал, я решился продолжать свой путь. – СПП, где </w:t>
      </w:r>
      <w:proofErr w:type="gramStart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придаточное</w:t>
      </w:r>
      <w:proofErr w:type="gramEnd"/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стоит на 1-м месте.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Самопроверка Ключ: 101 001. 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СЛАЙД№4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2) Работа с таблицей «СПП» (повторение видов придаточных) СЛАЙД№5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Закрепление материала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1) Работа с использованием ЭОР. Интерактивный текст "</w:t>
      </w:r>
      <w:proofErr w:type="gram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Придаточные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определительные, дополнительные, обстоятельственные"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5" w:history="1">
        <w:r w:rsidRPr="001B3F0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http://files.school-collection.edu.ru/dlrstore/4f1d11df-426c-4af2-8f2e-1cde1fefb7b3/%5BRUS9_210%5D_%5BIM_283%5D.swf</w:t>
        </w:r>
      </w:hyperlink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2) Графический диктант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 предложения, начертите схемы, определите вид придаточного.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ученик работает у доски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Трава была сочная, потому что в мае шли дожди.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пустыре разбили сад, который был перед школой.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Поездку на пикник пришлось отложить, так как на море разыгрался сильный шторм.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лесу было тепло, хотя в тенистых местах ещё лежал снег.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Мы надеялись, что наша команда победит в предстоящих футбольных матчах.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Я зайду к тебе, если у меня будет свободное время.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Взаимопроверка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3).Работа  с использованием ЭОР  Интерактивная таблица "Сложноподчиненные предложения с несколькими придаточными"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6" w:history="1">
        <w:r w:rsidRPr="001B3F0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http://files.school-collection.edu.ru/dlrstore/b855ad5f-6e1c-4455-a658-3aaa9b570bdf/%5BRUS9_209%5D_%5BIA_261%5D.swf</w:t>
        </w:r>
      </w:hyperlink>
    </w:p>
    <w:p w:rsidR="001B3F0C" w:rsidRPr="001B3F0C" w:rsidRDefault="001B3F0C" w:rsidP="001B3F0C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5.Работа в парах (карточки)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Задание.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Указать вид подчинения в следующих предложениях и обсудить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правильность выполнения задания в парах.</w:t>
      </w:r>
    </w:p>
    <w:p w:rsidR="001B3F0C" w:rsidRPr="001B3F0C" w:rsidRDefault="001B3F0C" w:rsidP="001B3F0C">
      <w:pPr>
        <w:numPr>
          <w:ilvl w:val="0"/>
          <w:numId w:val="4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знаю, что скоро наступит весна, что птицы начнут петь песни.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[… гл.], (с.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…), (с.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…)        однородное подчинение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придаточное изъяснительное</w:t>
      </w:r>
    </w:p>
    <w:p w:rsidR="001B3F0C" w:rsidRPr="001B3F0C" w:rsidRDefault="001B3F0C" w:rsidP="001B3F0C">
      <w:pPr>
        <w:numPr>
          <w:ilvl w:val="0"/>
          <w:numId w:val="5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наступит весна, я услышу, как запоют птицы.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когда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…), [  ], (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как…)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– 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придаточное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времени, 2 – придаточное изъяснительное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параллельное</w:t>
      </w:r>
    </w:p>
    <w:p w:rsidR="001B3F0C" w:rsidRPr="001B3F0C" w:rsidRDefault="001B3F0C" w:rsidP="001B3F0C">
      <w:pPr>
        <w:numPr>
          <w:ilvl w:val="0"/>
          <w:numId w:val="6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услышу, как запоют птицы, которые живут у меня за окном.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  ], (с.с.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как…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(с.с.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которые…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– придаточное изъяснительное, 2 – придаточное определительное.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последовательное подчинение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6.Самостоятельная работа  Тест "Виды подчинения в предложениях с несколькими придаточными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7" w:history="1">
        <w:r w:rsidRPr="001B3F0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http://files.school-collection.edu.ru/dlrstore/3c2b6b83-7619-4ea0-8a60-7fd2d41f4c11/index_listing.html</w:t>
        </w:r>
      </w:hyperlink>
    </w:p>
    <w:p w:rsidR="001B3F0C" w:rsidRPr="001B3F0C" w:rsidRDefault="001B3F0C" w:rsidP="001B3F0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текстом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Текст – на экране: 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СЛАЙД№6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 Э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слово имеет множество определений. Говорят, что образование – это погружение человека в прошлое, настоящее, будущее культуры.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Прошлое – это те основы, нравственные ценности, которые складывались в течение многих веков. Настоящее – это та реальность, которая окружает человека и создается им на протяжении его собственной жизни. Будущее – это надежды, выраженные разными способами.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Каков должен быть объем тех знаний, которые нужны человеку, чтобы считать себя образованным? Каждый решает для себя.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Мне кажется, что очень точно об этом сказал психолог </w:t>
      </w:r>
      <w:proofErr w:type="spell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Лэндрет</w:t>
      </w:r>
      <w:proofErr w:type="spell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«Образование – это то, что остается, когда все выученное забывается».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Вопросы и задания учащимся: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Определите тип речи       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(рассуждение)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Почему вы решили, что это рассуждение? Каковы особенности этого типа речи?       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(тезис; основная мысль, требующая доказательства; доказательство; вывод)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еще типы речи вам известны?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Определите стиль речи 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(публицистический)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Какова функция этого стиля речи?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(воздействие и убеждение с целью формирования какой-либо позиции)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еще стили речи вы знаете? </w:t>
      </w:r>
      <w:r w:rsidRPr="001B3F0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(четыре книжных (художественный, официально-деловой, научный, публицистический) и разговорный)</w:t>
      </w:r>
    </w:p>
    <w:p w:rsidR="001B3F0C" w:rsidRPr="001B3F0C" w:rsidRDefault="001B3F0C" w:rsidP="001B3F0C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название тексту.</w:t>
      </w:r>
    </w:p>
    <w:p w:rsidR="001B3F0C" w:rsidRPr="001B3F0C" w:rsidRDefault="001B3F0C" w:rsidP="001B3F0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в группах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Творческое задание: 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диалог в парах, используя СПП на тему: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«Роль образования в современном мире. 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</w:t>
      </w:r>
      <w:proofErr w:type="gramEnd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будущая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профессия»</w:t>
      </w:r>
    </w:p>
    <w:p w:rsidR="001B3F0C" w:rsidRPr="001B3F0C" w:rsidRDefault="001B3F0C" w:rsidP="001B3F0C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Подведение итогов урока. Самооценка учебной деятельности. Рефлексия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пришла пора подвести итоги. Сегодня на уроке вы оцените себя сами.  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СЛАЙД№7</w:t>
      </w:r>
    </w:p>
    <w:p w:rsidR="001B3F0C" w:rsidRPr="001B3F0C" w:rsidRDefault="001B3F0C" w:rsidP="001B3F0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таблица самооценки, где последовательно перечислены все задачи урока: знание теоретического материала по изученной теме, умение конструировать сложные предложения с разными видами связи и находить их в тексте, умение решать нестандартные лингвистические задачи и работать над анализом текста.</w:t>
      </w:r>
    </w:p>
    <w:tbl>
      <w:tblPr>
        <w:tblW w:w="12000" w:type="dxa"/>
        <w:tblInd w:w="9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9444"/>
        <w:gridCol w:w="1932"/>
      </w:tblGrid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ind w:left="-372" w:firstLine="37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Виды деятельности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ind w:left="-372" w:firstLine="37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</w:tc>
      </w:tr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Знание теоретического материала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распознавать виды придаточных предложений, определять место придаточного  в составе сложноподчиненного предложения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находить СПП в тексте и определять их вид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 </w:t>
            </w:r>
            <w:r w:rsidRPr="001B3F0C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составлять схемы СПП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3F0C" w:rsidRPr="001B3F0C" w:rsidTr="001B3F0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3F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работать над анализом текста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F0C" w:rsidRPr="001B3F0C" w:rsidRDefault="001B3F0C" w:rsidP="001B3F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«МЕТОД ПЯТИ ПАЛЬЦЕВ»  Учащиеся на листе А</w:t>
      </w:r>
      <w:proofErr w:type="gramStart"/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обводят свою руку и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записывают на пальцах свои выводы.</w:t>
      </w: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СЛАЙД№8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 (мизинец)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мыслительный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процесс. Какие знания, опыт я сегодня получил?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 (</w:t>
      </w:r>
      <w:proofErr w:type="gram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безымянный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близость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цели. Что я сегодня делал и чего достиг?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(средний)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состояние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духа. Каким было сегодня преобладающее настроение?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(</w:t>
      </w:r>
      <w:proofErr w:type="gram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указательный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услуга,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помощь. Чем я сегодня помог, чем порадовал или чему поспособствовал?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Б! (</w:t>
      </w:r>
      <w:proofErr w:type="gramStart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большой</w:t>
      </w:r>
      <w:proofErr w:type="gramEnd"/>
      <w:r w:rsidRPr="001B3F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бодрость,</w:t>
      </w:r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физическая форма. Каким было моё физическое состояние сегодня? Что я сделал </w:t>
      </w:r>
      <w:proofErr w:type="gramStart"/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</w:p>
    <w:p w:rsidR="001B3F0C" w:rsidRPr="001B3F0C" w:rsidRDefault="001B3F0C" w:rsidP="001B3F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3F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своего здоровья?</w:t>
      </w:r>
    </w:p>
    <w:p w:rsidR="001B3F0C" w:rsidRPr="001B3F0C" w:rsidRDefault="001B3F0C" w:rsidP="001B3F0C">
      <w:pPr>
        <w:ind w:left="708"/>
        <w:rPr>
          <w:sz w:val="32"/>
          <w:szCs w:val="32"/>
        </w:rPr>
      </w:pPr>
    </w:p>
    <w:sectPr w:rsidR="001B3F0C" w:rsidRPr="001B3F0C" w:rsidSect="0076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EE1"/>
    <w:multiLevelType w:val="multilevel"/>
    <w:tmpl w:val="C07027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F50D3"/>
    <w:multiLevelType w:val="multilevel"/>
    <w:tmpl w:val="ECE00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03AD8"/>
    <w:multiLevelType w:val="multilevel"/>
    <w:tmpl w:val="6C92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D02F2"/>
    <w:multiLevelType w:val="multilevel"/>
    <w:tmpl w:val="6A9EB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E2D87"/>
    <w:multiLevelType w:val="multilevel"/>
    <w:tmpl w:val="A48C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6361D"/>
    <w:multiLevelType w:val="multilevel"/>
    <w:tmpl w:val="46BC2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9096E"/>
    <w:multiLevelType w:val="multilevel"/>
    <w:tmpl w:val="7458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A3805"/>
    <w:multiLevelType w:val="multilevel"/>
    <w:tmpl w:val="C7E408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41D9C"/>
    <w:multiLevelType w:val="multilevel"/>
    <w:tmpl w:val="2C04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57122"/>
    <w:multiLevelType w:val="multilevel"/>
    <w:tmpl w:val="064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0C"/>
    <w:rsid w:val="001B3F0C"/>
    <w:rsid w:val="0076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B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3F0C"/>
  </w:style>
  <w:style w:type="character" w:customStyle="1" w:styleId="c2">
    <w:name w:val="c2"/>
    <w:basedOn w:val="a0"/>
    <w:rsid w:val="001B3F0C"/>
  </w:style>
  <w:style w:type="character" w:customStyle="1" w:styleId="c29">
    <w:name w:val="c29"/>
    <w:basedOn w:val="a0"/>
    <w:rsid w:val="001B3F0C"/>
  </w:style>
  <w:style w:type="paragraph" w:customStyle="1" w:styleId="c13">
    <w:name w:val="c13"/>
    <w:basedOn w:val="a"/>
    <w:rsid w:val="001B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3F0C"/>
  </w:style>
  <w:style w:type="paragraph" w:customStyle="1" w:styleId="c4">
    <w:name w:val="c4"/>
    <w:basedOn w:val="a"/>
    <w:rsid w:val="001B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3F0C"/>
    <w:rPr>
      <w:color w:val="0000FF"/>
      <w:u w:val="single"/>
    </w:rPr>
  </w:style>
  <w:style w:type="character" w:customStyle="1" w:styleId="c31">
    <w:name w:val="c31"/>
    <w:basedOn w:val="a0"/>
    <w:rsid w:val="001B3F0C"/>
  </w:style>
  <w:style w:type="character" w:customStyle="1" w:styleId="c1">
    <w:name w:val="c1"/>
    <w:basedOn w:val="a0"/>
    <w:rsid w:val="001B3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iles.school-collection.edu.ru/dlrstore/3c2b6b83-7619-4ea0-8a60-7fd2d41f4c11/index_listing.html&amp;sa=D&amp;ust=1484156518855000&amp;usg=AFQjCNGyQByIRchzH72_5Ab_j2SVIRRJ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iles.school-collection.edu.ru/dlrstore/b855ad5f-6e1c-4455-a658-3aaa9b570bdf/%255BRUS9_209%255D_%255BIA_261%255D.swf&amp;sa=D&amp;ust=1484156518844000&amp;usg=AFQjCNGy6EpyKjpq4yvP_wKyxLGbJwasRg" TargetMode="External"/><Relationship Id="rId5" Type="http://schemas.openxmlformats.org/officeDocument/2006/relationships/hyperlink" Target="https://www.google.com/url?q=http://files.school-collection.edu.ru/dlrstore/4f1d11df-426c-4af2-8f2e-1cde1fefb7b3/%255BRUS9_210%255D_%255BIM_283%255D.swf&amp;sa=D&amp;ust=1484156518839000&amp;usg=AFQjCNHLbsQBqjmSQkiVG368pcinxCqyh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1363</Words>
  <Characters>7774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150318</dc:creator>
  <cp:lastModifiedBy>150318</cp:lastModifiedBy>
  <cp:revision>1</cp:revision>
  <dcterms:created xsi:type="dcterms:W3CDTF">2020-02-04T21:02:00Z</dcterms:created>
  <dcterms:modified xsi:type="dcterms:W3CDTF">2020-02-04T21:05:00Z</dcterms:modified>
</cp:coreProperties>
</file>